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398CDD" w14:textId="70A31A2E" w:rsidR="005E074F" w:rsidRPr="00D06983" w:rsidRDefault="00775DD4" w:rsidP="00775DD4">
      <w:pPr>
        <w:spacing w:line="240" w:lineRule="auto"/>
        <w:ind w:firstLine="720"/>
        <w:jc w:val="center"/>
        <w:rPr>
          <w:rFonts w:ascii="Times New Roman" w:hAnsi="Times New Roman" w:cs="Times New Roman"/>
          <w:sz w:val="24"/>
          <w:szCs w:val="24"/>
        </w:rPr>
      </w:pPr>
      <w:r w:rsidRPr="00D06983">
        <w:rPr>
          <w:rFonts w:ascii="Times New Roman" w:hAnsi="Times New Roman" w:cs="Times New Roman"/>
          <w:sz w:val="24"/>
          <w:szCs w:val="24"/>
        </w:rPr>
        <w:t>Response to Rapheal Smith</w:t>
      </w:r>
    </w:p>
    <w:p w14:paraId="3C305304" w14:textId="13623AF9" w:rsidR="005E074F" w:rsidRPr="00D06983" w:rsidRDefault="00775DD4" w:rsidP="00775DD4">
      <w:pPr>
        <w:spacing w:line="240" w:lineRule="auto"/>
        <w:ind w:firstLine="720"/>
        <w:rPr>
          <w:rFonts w:ascii="Times New Roman" w:hAnsi="Times New Roman" w:cs="Times New Roman"/>
          <w:sz w:val="24"/>
          <w:szCs w:val="24"/>
        </w:rPr>
      </w:pPr>
      <w:r w:rsidRPr="00D06983">
        <w:rPr>
          <w:rFonts w:ascii="Times New Roman" w:hAnsi="Times New Roman" w:cs="Times New Roman"/>
          <w:sz w:val="24"/>
          <w:szCs w:val="24"/>
        </w:rPr>
        <w:t>Hello</w:t>
      </w:r>
      <w:r w:rsidR="003C5709" w:rsidRPr="00D06983">
        <w:rPr>
          <w:rFonts w:ascii="Times New Roman" w:hAnsi="Times New Roman" w:cs="Times New Roman"/>
          <w:sz w:val="24"/>
          <w:szCs w:val="24"/>
        </w:rPr>
        <w:t>! I</w:t>
      </w:r>
      <w:r w:rsidRPr="00D06983">
        <w:rPr>
          <w:rFonts w:ascii="Times New Roman" w:hAnsi="Times New Roman" w:cs="Times New Roman"/>
          <w:sz w:val="24"/>
          <w:szCs w:val="24"/>
        </w:rPr>
        <w:t xml:space="preserve">n your discussion, you chose Aristotle and the theme of happiness and discussed them briefly. However, in your negative contribution of the digital era to the theme, you could have discussed the breaking of social </w:t>
      </w:r>
      <w:r w:rsidRPr="00D06983">
        <w:rPr>
          <w:rFonts w:ascii="Times New Roman" w:hAnsi="Times New Roman" w:cs="Times New Roman"/>
          <w:sz w:val="24"/>
          <w:szCs w:val="24"/>
        </w:rPr>
        <w:t>relations, friendships, and relationships due to the use of social media platforms</w:t>
      </w:r>
      <w:r w:rsidR="00703FD2" w:rsidRPr="00D06983">
        <w:rPr>
          <w:rFonts w:ascii="Times New Roman" w:hAnsi="Times New Roman" w:cs="Times New Roman"/>
          <w:sz w:val="24"/>
          <w:szCs w:val="24"/>
        </w:rPr>
        <w:t xml:space="preserve"> (</w:t>
      </w:r>
      <w:r w:rsidR="00703FD2" w:rsidRPr="00D06983">
        <w:rPr>
          <w:rFonts w:ascii="Times New Roman" w:hAnsi="Times New Roman" w:cs="Times New Roman"/>
          <w:color w:val="222222"/>
          <w:sz w:val="24"/>
          <w:szCs w:val="24"/>
          <w:shd w:val="clear" w:color="auto" w:fill="FFFFFF"/>
        </w:rPr>
        <w:t>Grossmann &amp; Brienza, 2018)</w:t>
      </w:r>
      <w:r w:rsidRPr="00D06983">
        <w:rPr>
          <w:rFonts w:ascii="Times New Roman" w:hAnsi="Times New Roman" w:cs="Times New Roman"/>
          <w:sz w:val="24"/>
          <w:szCs w:val="24"/>
        </w:rPr>
        <w:t xml:space="preserve">. Also, it would help to add the aspect of dark sites, </w:t>
      </w:r>
      <w:r w:rsidR="003C5709" w:rsidRPr="00D06983">
        <w:rPr>
          <w:rFonts w:ascii="Times New Roman" w:hAnsi="Times New Roman" w:cs="Times New Roman"/>
          <w:sz w:val="24"/>
          <w:szCs w:val="24"/>
        </w:rPr>
        <w:t xml:space="preserve">such as racial discrimination, </w:t>
      </w:r>
      <w:r w:rsidRPr="00D06983">
        <w:rPr>
          <w:rFonts w:ascii="Times New Roman" w:hAnsi="Times New Roman" w:cs="Times New Roman"/>
          <w:sz w:val="24"/>
          <w:szCs w:val="24"/>
        </w:rPr>
        <w:t xml:space="preserve">that </w:t>
      </w:r>
      <w:r w:rsidR="003C5709" w:rsidRPr="00D06983">
        <w:rPr>
          <w:rFonts w:ascii="Times New Roman" w:hAnsi="Times New Roman" w:cs="Times New Roman"/>
          <w:sz w:val="24"/>
          <w:szCs w:val="24"/>
        </w:rPr>
        <w:t>deconstructs</w:t>
      </w:r>
      <w:r w:rsidRPr="00D06983">
        <w:rPr>
          <w:rFonts w:ascii="Times New Roman" w:hAnsi="Times New Roman" w:cs="Times New Roman"/>
          <w:sz w:val="24"/>
          <w:szCs w:val="24"/>
        </w:rPr>
        <w:t xml:space="preserve"> the gains achieved by the </w:t>
      </w:r>
      <w:r w:rsidR="003C5709" w:rsidRPr="00D06983">
        <w:rPr>
          <w:rFonts w:ascii="Times New Roman" w:hAnsi="Times New Roman" w:cs="Times New Roman"/>
          <w:sz w:val="24"/>
          <w:szCs w:val="24"/>
        </w:rPr>
        <w:t>digital era in enhancing happiness.</w:t>
      </w:r>
    </w:p>
    <w:p w14:paraId="0DB9B916" w14:textId="0CA8DECE" w:rsidR="003C5709" w:rsidRPr="00D06983" w:rsidRDefault="00775DD4" w:rsidP="00775DD4">
      <w:pPr>
        <w:spacing w:line="240" w:lineRule="auto"/>
        <w:ind w:firstLine="720"/>
        <w:jc w:val="center"/>
        <w:rPr>
          <w:rFonts w:ascii="Times New Roman" w:hAnsi="Times New Roman" w:cs="Times New Roman"/>
          <w:sz w:val="24"/>
          <w:szCs w:val="24"/>
        </w:rPr>
      </w:pPr>
      <w:r w:rsidRPr="00D06983">
        <w:rPr>
          <w:rFonts w:ascii="Times New Roman" w:hAnsi="Times New Roman" w:cs="Times New Roman"/>
          <w:sz w:val="24"/>
          <w:szCs w:val="24"/>
        </w:rPr>
        <w:t>References</w:t>
      </w:r>
    </w:p>
    <w:p w14:paraId="45784ECA" w14:textId="6032B665" w:rsidR="00703FD2" w:rsidRPr="00D06983" w:rsidRDefault="00775DD4" w:rsidP="00775DD4">
      <w:pPr>
        <w:spacing w:line="240" w:lineRule="auto"/>
        <w:ind w:left="720" w:hanging="720"/>
        <w:rPr>
          <w:rFonts w:ascii="Times New Roman" w:hAnsi="Times New Roman" w:cs="Times New Roman"/>
          <w:sz w:val="24"/>
          <w:szCs w:val="24"/>
        </w:rPr>
      </w:pPr>
      <w:r w:rsidRPr="00D06983">
        <w:rPr>
          <w:rFonts w:ascii="Times New Roman" w:hAnsi="Times New Roman" w:cs="Times New Roman"/>
          <w:color w:val="222222"/>
          <w:sz w:val="24"/>
          <w:szCs w:val="24"/>
          <w:shd w:val="clear" w:color="auto" w:fill="FFFFFF"/>
        </w:rPr>
        <w:t xml:space="preserve">Grossmann, I., &amp; Brienza, J. P. (2018). The strengths of wisdom provide unique contributions to improved leadership, sustainability, inequality, gross national happiness, and civic discourse in the face of contemporary world </w:t>
      </w:r>
      <w:r w:rsidRPr="00D06983">
        <w:rPr>
          <w:rFonts w:ascii="Times New Roman" w:hAnsi="Times New Roman" w:cs="Times New Roman"/>
          <w:color w:val="222222"/>
          <w:sz w:val="24"/>
          <w:szCs w:val="24"/>
          <w:shd w:val="clear" w:color="auto" w:fill="FFFFFF"/>
        </w:rPr>
        <w:t>problems</w:t>
      </w:r>
      <w:r w:rsidRPr="00D06983">
        <w:rPr>
          <w:rFonts w:ascii="Times New Roman" w:hAnsi="Times New Roman" w:cs="Times New Roman"/>
          <w:i/>
          <w:iCs/>
          <w:color w:val="222222"/>
          <w:sz w:val="24"/>
          <w:szCs w:val="24"/>
          <w:shd w:val="clear" w:color="auto" w:fill="FFFFFF"/>
        </w:rPr>
        <w:t>—Journal of Intelligence</w:t>
      </w:r>
      <w:r w:rsidRPr="00D06983">
        <w:rPr>
          <w:rFonts w:ascii="Times New Roman" w:hAnsi="Times New Roman" w:cs="Times New Roman"/>
          <w:color w:val="222222"/>
          <w:sz w:val="24"/>
          <w:szCs w:val="24"/>
          <w:shd w:val="clear" w:color="auto" w:fill="FFFFFF"/>
        </w:rPr>
        <w:t>, </w:t>
      </w:r>
      <w:r w:rsidRPr="00D06983">
        <w:rPr>
          <w:rFonts w:ascii="Times New Roman" w:hAnsi="Times New Roman" w:cs="Times New Roman"/>
          <w:i/>
          <w:iCs/>
          <w:color w:val="222222"/>
          <w:sz w:val="24"/>
          <w:szCs w:val="24"/>
          <w:shd w:val="clear" w:color="auto" w:fill="FFFFFF"/>
        </w:rPr>
        <w:t>6</w:t>
      </w:r>
      <w:r w:rsidRPr="00D06983">
        <w:rPr>
          <w:rFonts w:ascii="Times New Roman" w:hAnsi="Times New Roman" w:cs="Times New Roman"/>
          <w:color w:val="222222"/>
          <w:sz w:val="24"/>
          <w:szCs w:val="24"/>
          <w:shd w:val="clear" w:color="auto" w:fill="FFFFFF"/>
        </w:rPr>
        <w:t>(2), 22.</w:t>
      </w:r>
    </w:p>
    <w:p w14:paraId="0770F6F1" w14:textId="783E5718" w:rsidR="003C5709" w:rsidRPr="00D06983" w:rsidRDefault="00775DD4" w:rsidP="00775DD4">
      <w:pPr>
        <w:spacing w:line="240" w:lineRule="auto"/>
        <w:ind w:firstLine="720"/>
        <w:jc w:val="center"/>
        <w:rPr>
          <w:rFonts w:ascii="Times New Roman" w:hAnsi="Times New Roman" w:cs="Times New Roman"/>
          <w:sz w:val="24"/>
          <w:szCs w:val="24"/>
        </w:rPr>
      </w:pPr>
      <w:r w:rsidRPr="00D06983">
        <w:rPr>
          <w:rFonts w:ascii="Times New Roman" w:hAnsi="Times New Roman" w:cs="Times New Roman"/>
          <w:sz w:val="24"/>
          <w:szCs w:val="24"/>
        </w:rPr>
        <w:t>Response to Thorn Xabris</w:t>
      </w:r>
    </w:p>
    <w:p w14:paraId="0AA025B0" w14:textId="2C04A9C5" w:rsidR="003C5709" w:rsidRPr="00D06983" w:rsidRDefault="00775DD4" w:rsidP="00775DD4">
      <w:pPr>
        <w:spacing w:line="240" w:lineRule="auto"/>
        <w:ind w:firstLine="720"/>
        <w:rPr>
          <w:rFonts w:ascii="Times New Roman" w:hAnsi="Times New Roman" w:cs="Times New Roman"/>
          <w:sz w:val="24"/>
          <w:szCs w:val="24"/>
        </w:rPr>
      </w:pPr>
      <w:r w:rsidRPr="00D06983">
        <w:rPr>
          <w:rFonts w:ascii="Times New Roman" w:hAnsi="Times New Roman" w:cs="Times New Roman"/>
          <w:sz w:val="24"/>
          <w:szCs w:val="24"/>
        </w:rPr>
        <w:t xml:space="preserve">Hello! Your post describes the </w:t>
      </w:r>
      <w:r w:rsidR="00703FD2" w:rsidRPr="00D06983">
        <w:rPr>
          <w:rFonts w:ascii="Times New Roman" w:hAnsi="Times New Roman" w:cs="Times New Roman"/>
          <w:sz w:val="24"/>
          <w:szCs w:val="24"/>
        </w:rPr>
        <w:t>theme</w:t>
      </w:r>
      <w:r w:rsidRPr="00D06983">
        <w:rPr>
          <w:rFonts w:ascii="Times New Roman" w:hAnsi="Times New Roman" w:cs="Times New Roman"/>
          <w:sz w:val="24"/>
          <w:szCs w:val="24"/>
        </w:rPr>
        <w:t xml:space="preserve"> of happiness from Forbes by Tomoki Yokoi. For the positive contribution of the digital era, you could use the spread of messages f hope to all people </w:t>
      </w:r>
      <w:r w:rsidRPr="00D06983">
        <w:rPr>
          <w:rFonts w:ascii="Times New Roman" w:hAnsi="Times New Roman" w:cs="Times New Roman"/>
          <w:sz w:val="24"/>
          <w:szCs w:val="24"/>
        </w:rPr>
        <w:t>around the world during times of disasters that make people hopeful for a victory and return to normalcy</w:t>
      </w:r>
      <w:r w:rsidR="00D06983" w:rsidRPr="00D06983">
        <w:rPr>
          <w:rFonts w:ascii="Times New Roman" w:hAnsi="Times New Roman" w:cs="Times New Roman"/>
          <w:sz w:val="24"/>
          <w:szCs w:val="24"/>
        </w:rPr>
        <w:t xml:space="preserve"> (</w:t>
      </w:r>
      <w:r w:rsidR="00D06983" w:rsidRPr="00D06983">
        <w:rPr>
          <w:rFonts w:ascii="Times New Roman" w:hAnsi="Times New Roman" w:cs="Times New Roman"/>
          <w:color w:val="222222"/>
          <w:sz w:val="24"/>
          <w:szCs w:val="24"/>
          <w:shd w:val="clear" w:color="auto" w:fill="FFFFFF"/>
        </w:rPr>
        <w:t>Stalker, 2018)</w:t>
      </w:r>
      <w:r w:rsidRPr="00D06983">
        <w:rPr>
          <w:rFonts w:ascii="Times New Roman" w:hAnsi="Times New Roman" w:cs="Times New Roman"/>
          <w:sz w:val="24"/>
          <w:szCs w:val="24"/>
        </w:rPr>
        <w:t xml:space="preserve">. Also, I would include addiction to social networking sites and the internet in the negative impacts of the digital era on </w:t>
      </w:r>
      <w:r w:rsidRPr="00D06983">
        <w:rPr>
          <w:rFonts w:ascii="Times New Roman" w:hAnsi="Times New Roman" w:cs="Times New Roman"/>
          <w:sz w:val="24"/>
          <w:szCs w:val="24"/>
        </w:rPr>
        <w:t>happiness.</w:t>
      </w:r>
    </w:p>
    <w:p w14:paraId="03EDD1A2" w14:textId="3A7D16D5" w:rsidR="003C5709" w:rsidRPr="00D06983" w:rsidRDefault="00775DD4" w:rsidP="00775DD4">
      <w:pPr>
        <w:spacing w:line="240" w:lineRule="auto"/>
        <w:ind w:firstLine="720"/>
        <w:jc w:val="center"/>
        <w:rPr>
          <w:rFonts w:ascii="Times New Roman" w:hAnsi="Times New Roman" w:cs="Times New Roman"/>
          <w:sz w:val="24"/>
          <w:szCs w:val="24"/>
        </w:rPr>
      </w:pPr>
      <w:r w:rsidRPr="00D06983">
        <w:rPr>
          <w:rFonts w:ascii="Times New Roman" w:hAnsi="Times New Roman" w:cs="Times New Roman"/>
          <w:sz w:val="24"/>
          <w:szCs w:val="24"/>
        </w:rPr>
        <w:t>References</w:t>
      </w:r>
    </w:p>
    <w:p w14:paraId="6BE1C1F1" w14:textId="3F0F4037" w:rsidR="00703FD2" w:rsidRPr="00D06983" w:rsidRDefault="00775DD4" w:rsidP="00775DD4">
      <w:pPr>
        <w:spacing w:line="240" w:lineRule="auto"/>
        <w:ind w:left="720" w:hanging="720"/>
        <w:rPr>
          <w:rFonts w:ascii="Times New Roman" w:hAnsi="Times New Roman" w:cs="Times New Roman"/>
          <w:sz w:val="24"/>
          <w:szCs w:val="24"/>
        </w:rPr>
      </w:pPr>
      <w:r w:rsidRPr="00D06983">
        <w:rPr>
          <w:rFonts w:ascii="Times New Roman" w:hAnsi="Times New Roman" w:cs="Times New Roman"/>
          <w:color w:val="222222"/>
          <w:sz w:val="24"/>
          <w:szCs w:val="24"/>
          <w:shd w:val="clear" w:color="auto" w:fill="FFFFFF"/>
        </w:rPr>
        <w:t>Stalker, N. K. (Ed.). (2018). </w:t>
      </w:r>
      <w:r w:rsidRPr="00D06983">
        <w:rPr>
          <w:rFonts w:ascii="Times New Roman" w:hAnsi="Times New Roman" w:cs="Times New Roman"/>
          <w:i/>
          <w:iCs/>
          <w:color w:val="222222"/>
          <w:sz w:val="24"/>
          <w:szCs w:val="24"/>
          <w:shd w:val="clear" w:color="auto" w:fill="FFFFFF"/>
        </w:rPr>
        <w:t>Devouring Japan: global perspectives on Japanese culinary identity</w:t>
      </w:r>
      <w:r w:rsidRPr="00D06983">
        <w:rPr>
          <w:rFonts w:ascii="Times New Roman" w:hAnsi="Times New Roman" w:cs="Times New Roman"/>
          <w:color w:val="222222"/>
          <w:sz w:val="24"/>
          <w:szCs w:val="24"/>
          <w:shd w:val="clear" w:color="auto" w:fill="FFFFFF"/>
        </w:rPr>
        <w:t>. Oxford University Press.</w:t>
      </w:r>
    </w:p>
    <w:p w14:paraId="197D37FF" w14:textId="195F5FE4" w:rsidR="003C5709" w:rsidRPr="00D06983" w:rsidRDefault="00775DD4" w:rsidP="00775DD4">
      <w:pPr>
        <w:spacing w:line="240" w:lineRule="auto"/>
        <w:ind w:firstLine="720"/>
        <w:jc w:val="center"/>
        <w:rPr>
          <w:rFonts w:ascii="Times New Roman" w:hAnsi="Times New Roman" w:cs="Times New Roman"/>
          <w:sz w:val="24"/>
          <w:szCs w:val="24"/>
        </w:rPr>
      </w:pPr>
      <w:r w:rsidRPr="00D06983">
        <w:rPr>
          <w:rFonts w:ascii="Times New Roman" w:hAnsi="Times New Roman" w:cs="Times New Roman"/>
          <w:sz w:val="24"/>
          <w:szCs w:val="24"/>
        </w:rPr>
        <w:t>Response to Jade Kokaosn</w:t>
      </w:r>
    </w:p>
    <w:p w14:paraId="7AEE7E86" w14:textId="7A0A581E" w:rsidR="003C5709" w:rsidRPr="00D06983" w:rsidRDefault="00775DD4" w:rsidP="00775DD4">
      <w:pPr>
        <w:spacing w:line="240" w:lineRule="auto"/>
        <w:ind w:firstLine="720"/>
        <w:rPr>
          <w:rFonts w:ascii="Times New Roman" w:hAnsi="Times New Roman" w:cs="Times New Roman"/>
          <w:sz w:val="24"/>
          <w:szCs w:val="24"/>
        </w:rPr>
      </w:pPr>
      <w:r w:rsidRPr="00D06983">
        <w:rPr>
          <w:rFonts w:ascii="Times New Roman" w:hAnsi="Times New Roman" w:cs="Times New Roman"/>
          <w:sz w:val="24"/>
          <w:szCs w:val="24"/>
        </w:rPr>
        <w:t xml:space="preserve">Hello! Your discussion </w:t>
      </w:r>
      <w:r w:rsidR="00703FD2" w:rsidRPr="00D06983">
        <w:rPr>
          <w:rFonts w:ascii="Times New Roman" w:hAnsi="Times New Roman" w:cs="Times New Roman"/>
          <w:sz w:val="24"/>
          <w:szCs w:val="24"/>
        </w:rPr>
        <w:t>describes the term "I love you" from the philosophy of Judith Butler. In this case, I  would use the ability of social media platforms to send well-designed messages to facilitate the growth of friendship as the positive impact of the digital era on the theme</w:t>
      </w:r>
      <w:r w:rsidR="00D06983" w:rsidRPr="00D06983">
        <w:rPr>
          <w:rFonts w:ascii="Times New Roman" w:hAnsi="Times New Roman" w:cs="Times New Roman"/>
          <w:sz w:val="24"/>
          <w:szCs w:val="24"/>
        </w:rPr>
        <w:t xml:space="preserve"> (</w:t>
      </w:r>
      <w:r w:rsidR="00D06983" w:rsidRPr="00D06983">
        <w:rPr>
          <w:rFonts w:ascii="Times New Roman" w:hAnsi="Times New Roman" w:cs="Times New Roman"/>
          <w:color w:val="222222"/>
          <w:sz w:val="24"/>
          <w:szCs w:val="24"/>
          <w:shd w:val="clear" w:color="auto" w:fill="FFFFFF"/>
        </w:rPr>
        <w:t>Richardson, 2017)</w:t>
      </w:r>
      <w:r w:rsidR="00703FD2" w:rsidRPr="00D06983">
        <w:rPr>
          <w:rFonts w:ascii="Times New Roman" w:hAnsi="Times New Roman" w:cs="Times New Roman"/>
          <w:sz w:val="24"/>
          <w:szCs w:val="24"/>
        </w:rPr>
        <w:t>. However, the unhealthy comparisons with individuals using social networking platforms are the most disastrous negative impact of the digital era on this theme.</w:t>
      </w:r>
    </w:p>
    <w:p w14:paraId="58B59639" w14:textId="3F81A8CA" w:rsidR="00D06983" w:rsidRPr="00D06983" w:rsidRDefault="00775DD4" w:rsidP="00775DD4">
      <w:pPr>
        <w:spacing w:line="240" w:lineRule="auto"/>
        <w:ind w:firstLine="720"/>
        <w:jc w:val="center"/>
        <w:rPr>
          <w:rFonts w:ascii="Times New Roman" w:hAnsi="Times New Roman" w:cs="Times New Roman"/>
          <w:sz w:val="24"/>
          <w:szCs w:val="24"/>
        </w:rPr>
      </w:pPr>
      <w:r w:rsidRPr="00D06983">
        <w:rPr>
          <w:rFonts w:ascii="Times New Roman" w:hAnsi="Times New Roman" w:cs="Times New Roman"/>
          <w:sz w:val="24"/>
          <w:szCs w:val="24"/>
        </w:rPr>
        <w:t>References</w:t>
      </w:r>
    </w:p>
    <w:p w14:paraId="4B352BC9" w14:textId="609A81FE" w:rsidR="00D06983" w:rsidRPr="00D06983" w:rsidRDefault="00775DD4" w:rsidP="00775DD4">
      <w:pPr>
        <w:spacing w:line="240" w:lineRule="auto"/>
        <w:ind w:left="720" w:hanging="720"/>
        <w:rPr>
          <w:rFonts w:ascii="Times New Roman" w:hAnsi="Times New Roman" w:cs="Times New Roman"/>
          <w:sz w:val="24"/>
          <w:szCs w:val="24"/>
        </w:rPr>
      </w:pPr>
      <w:r w:rsidRPr="00D06983">
        <w:rPr>
          <w:rFonts w:ascii="Times New Roman" w:hAnsi="Times New Roman" w:cs="Times New Roman"/>
          <w:color w:val="222222"/>
          <w:sz w:val="24"/>
          <w:szCs w:val="24"/>
          <w:shd w:val="clear" w:color="auto" w:fill="FFFFFF"/>
        </w:rPr>
        <w:t>Richardson, J. M. (2017). The proposal: youth expressions of identity and ‘love’ in the digital age. </w:t>
      </w:r>
      <w:r w:rsidRPr="00D06983">
        <w:rPr>
          <w:rFonts w:ascii="Times New Roman" w:hAnsi="Times New Roman" w:cs="Times New Roman"/>
          <w:i/>
          <w:iCs/>
          <w:color w:val="222222"/>
          <w:sz w:val="24"/>
          <w:szCs w:val="24"/>
          <w:shd w:val="clear" w:color="auto" w:fill="FFFFFF"/>
        </w:rPr>
        <w:t>Learning, Media and Tec</w:t>
      </w:r>
      <w:r w:rsidRPr="00D06983">
        <w:rPr>
          <w:rFonts w:ascii="Times New Roman" w:hAnsi="Times New Roman" w:cs="Times New Roman"/>
          <w:i/>
          <w:iCs/>
          <w:color w:val="222222"/>
          <w:sz w:val="24"/>
          <w:szCs w:val="24"/>
          <w:shd w:val="clear" w:color="auto" w:fill="FFFFFF"/>
        </w:rPr>
        <w:t>hnology</w:t>
      </w:r>
      <w:r w:rsidRPr="00D06983">
        <w:rPr>
          <w:rFonts w:ascii="Times New Roman" w:hAnsi="Times New Roman" w:cs="Times New Roman"/>
          <w:color w:val="222222"/>
          <w:sz w:val="24"/>
          <w:szCs w:val="24"/>
          <w:shd w:val="clear" w:color="auto" w:fill="FFFFFF"/>
        </w:rPr>
        <w:t>, </w:t>
      </w:r>
      <w:r w:rsidRPr="00D06983">
        <w:rPr>
          <w:rFonts w:ascii="Times New Roman" w:hAnsi="Times New Roman" w:cs="Times New Roman"/>
          <w:i/>
          <w:iCs/>
          <w:color w:val="222222"/>
          <w:sz w:val="24"/>
          <w:szCs w:val="24"/>
          <w:shd w:val="clear" w:color="auto" w:fill="FFFFFF"/>
        </w:rPr>
        <w:t>42</w:t>
      </w:r>
      <w:r w:rsidRPr="00D06983">
        <w:rPr>
          <w:rFonts w:ascii="Times New Roman" w:hAnsi="Times New Roman" w:cs="Times New Roman"/>
          <w:color w:val="222222"/>
          <w:sz w:val="24"/>
          <w:szCs w:val="24"/>
          <w:shd w:val="clear" w:color="auto" w:fill="FFFFFF"/>
        </w:rPr>
        <w:t>(1), 74-86.</w:t>
      </w:r>
    </w:p>
    <w:sectPr w:rsidR="00D06983" w:rsidRPr="00D069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74F"/>
    <w:rsid w:val="003C5709"/>
    <w:rsid w:val="005E074F"/>
    <w:rsid w:val="00703FD2"/>
    <w:rsid w:val="00775DD4"/>
    <w:rsid w:val="00D069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7B5E0"/>
  <w15:chartTrackingRefBased/>
  <w15:docId w15:val="{C6CD898A-44B2-49DE-82EE-0B27EE903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306</Words>
  <Characters>1745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2021-11-01T01:37:00Z</dcterms:created>
  <dcterms:modified xsi:type="dcterms:W3CDTF">2021-11-01T01:37:00Z</dcterms:modified>
</cp:coreProperties>
</file>